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74" w:rsidRDefault="00722E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>Проблема наркомании сегодня может коснуться каждого из нас. Все чаще мы говорим о ней, читаем в прессе, слышим о трагедиях, произошедших в семьях, школах, погибают наши друзья и близкие вследствие употребления наркотиков.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       </w:t>
      </w:r>
      <w:r>
        <w:rPr>
          <w:rFonts w:ascii="Segoe UI Semilight" w:eastAsia="Segoe UI Semilight" w:hAnsi="Segoe UI Semilight" w:cs="Segoe UI Semilight"/>
          <w:b/>
          <w:sz w:val="28"/>
        </w:rPr>
        <w:t xml:space="preserve">Объединяя усилия всех органов власти, мы призываем каждого жителя </w:t>
      </w:r>
      <w:proofErr w:type="spellStart"/>
      <w:r>
        <w:rPr>
          <w:rFonts w:ascii="Segoe UI Semilight" w:eastAsia="Segoe UI Semilight" w:hAnsi="Segoe UI Semilight" w:cs="Segoe UI Semilight"/>
          <w:b/>
          <w:sz w:val="28"/>
        </w:rPr>
        <w:t>Рутульского</w:t>
      </w:r>
      <w:proofErr w:type="spellEnd"/>
      <w:r>
        <w:rPr>
          <w:rFonts w:ascii="Segoe UI Semilight" w:eastAsia="Segoe UI Semilight" w:hAnsi="Segoe UI Semilight" w:cs="Segoe UI Semilight"/>
          <w:b/>
          <w:sz w:val="28"/>
        </w:rPr>
        <w:t xml:space="preserve"> района не </w:t>
      </w:r>
      <w:proofErr w:type="gramStart"/>
      <w:r>
        <w:rPr>
          <w:rFonts w:ascii="Segoe UI Semilight" w:eastAsia="Segoe UI Semilight" w:hAnsi="Segoe UI Semilight" w:cs="Segoe UI Semilight"/>
          <w:b/>
          <w:sz w:val="28"/>
        </w:rPr>
        <w:t>оставаться</w:t>
      </w:r>
      <w:proofErr w:type="gramEnd"/>
      <w:r>
        <w:rPr>
          <w:rFonts w:ascii="Segoe UI Semilight" w:eastAsia="Segoe UI Semilight" w:hAnsi="Segoe UI Semilight" w:cs="Segoe UI Semilight"/>
          <w:b/>
          <w:sz w:val="28"/>
        </w:rPr>
        <w:t xml:space="preserve"> в стороне!    </w:t>
      </w: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       Самые распространенные мифы о наркотиках: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«Наркотики помогают стать сильнее и смелее»;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«В жизни все надо попроб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овать, все, в том числе и наркотики»;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«Наркотики помогают решать жизненные проблемы»;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«А еще некоторые настаивают: Наркотики бывают «всерьез» и «не всерьез». Можно принимать наркотики и не быть зависимым от них».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>Иди верной дорогой!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Пока ты здоров, тебе стоит усвоить, что: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Психическая зависимость от   употребления наркотиков развивается моментально!;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Алкоголь и табак тоже наркотики.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Они могут привести тебя к наркотикам, более сильно разрушающим твой организм!</w:t>
      </w: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FF0000"/>
          <w:sz w:val="28"/>
        </w:rPr>
      </w:pPr>
      <w:r>
        <w:rPr>
          <w:rFonts w:ascii="Segoe UI Semilight" w:eastAsia="Segoe UI Semilight" w:hAnsi="Segoe UI Semilight" w:cs="Segoe UI Semilight"/>
          <w:b/>
          <w:color w:val="FF0000"/>
          <w:sz w:val="28"/>
        </w:rPr>
        <w:t>Профилактика употребления курительных смесей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FF0000"/>
          <w:sz w:val="28"/>
        </w:rPr>
      </w:pPr>
      <w:r>
        <w:rPr>
          <w:rFonts w:ascii="Segoe UI Semilight" w:eastAsia="Segoe UI Semilight" w:hAnsi="Segoe UI Semilight" w:cs="Segoe UI Semilight"/>
          <w:b/>
          <w:color w:val="FF0000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FF0000"/>
          <w:sz w:val="28"/>
        </w:rPr>
      </w:pPr>
      <w:r>
        <w:rPr>
          <w:rFonts w:ascii="Segoe UI Semilight" w:eastAsia="Segoe UI Semilight" w:hAnsi="Segoe UI Semilight" w:cs="Segoe UI Semilight"/>
          <w:b/>
          <w:color w:val="FF0000"/>
          <w:sz w:val="28"/>
        </w:rPr>
        <w:t xml:space="preserve">                Осторожно, </w:t>
      </w:r>
      <w:proofErr w:type="spellStart"/>
      <w:r>
        <w:rPr>
          <w:rFonts w:ascii="Segoe UI Semilight" w:eastAsia="Segoe UI Semilight" w:hAnsi="Segoe UI Semilight" w:cs="Segoe UI Semilight"/>
          <w:b/>
          <w:color w:val="FF0000"/>
          <w:sz w:val="28"/>
        </w:rPr>
        <w:t>спайсы</w:t>
      </w:r>
      <w:proofErr w:type="spellEnd"/>
      <w:r>
        <w:rPr>
          <w:rFonts w:ascii="Segoe UI Semilight" w:eastAsia="Segoe UI Semilight" w:hAnsi="Segoe UI Semilight" w:cs="Segoe UI Semilight"/>
          <w:b/>
          <w:color w:val="FF0000"/>
          <w:sz w:val="28"/>
        </w:rPr>
        <w:t xml:space="preserve"> убивают!</w:t>
      </w: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color w:val="FF0000"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>Памятка для обучающихся по профилактике употребления курительных смесей</w:t>
      </w: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Медицинские работники, психотерапевты и психологи бьют тревогу: в России отчётливо наблюдается тенденция к увеличению потребления молодежью, так называемых курительных смесей.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О вреде курительных смесей заговорили давно: большинство их обладает серьёзным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психотропным эффектом и длительным токсическим действием. Привыкание к ним развивается гораздо быстрее, чем к тому же героину или марихуане, а «синдром отмены» протекает намного тяжелее. Вещества, содержащиеся в курительных «</w:t>
      </w:r>
      <w:proofErr w:type="spellStart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миксах</w:t>
      </w:r>
      <w:proofErr w:type="spellEnd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», вызывают галлюцинации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, состояние острого психоза и потерю контроля над собой.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В Интернете предлагаются курительные смеси на заказ, продавцы «смертью» уверяют, что это абсолютно безвредно и легально. Распространители курительных смесей создали множество мифов, ориентированных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на вовлечение молодежи в процесс наркотизации.  Вот некоторые из них: «</w:t>
      </w:r>
      <w:proofErr w:type="spellStart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Spice</w:t>
      </w:r>
      <w:proofErr w:type="spellEnd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» - не наркотик и зависимость от употребления не развивается, «</w:t>
      </w:r>
      <w:proofErr w:type="spellStart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Spice</w:t>
      </w:r>
      <w:proofErr w:type="spellEnd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» - это безопасная ароматическая смесь и т.п. </w:t>
      </w:r>
      <w:proofErr w:type="gramStart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Эти мифы  наркоторговцы пытаются донести до вашего сознания разли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чными способами: через объекты розничной торговли, в том числе дистанционным способом, используя столь популярное средство коммуникации как Интернет, «наружную рекламу» (заборы, двери подъездов и др.), а также отдельными физическими лицами в местах массово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го скопления людей (вокзалы, аэропорты, рынки) и на прилегающих к ним территориях.</w:t>
      </w:r>
      <w:proofErr w:type="gramEnd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 При этом  указанная продукция реализуется без каких-либо документов, удостоверяющих их безопасность для жизни и здоровья человека, а также документов - изготовителя, постав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щика, подтверждающих их происхождение.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Задумайтесь, будут ли безвредный и сертифицированный товар рекламировать с помощью надписи на грязных заборах, гаражах и т.д., когда весь цивилизованный мир использует для этих целей СМИ. Конечно же, нет. Но ведь, ч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тобы </w:t>
      </w:r>
      <w:proofErr w:type="gramStart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разместить рекламу</w:t>
      </w:r>
      <w:proofErr w:type="gramEnd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на ТВ или радио 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lastRenderedPageBreak/>
        <w:t>необходимо предоставить сертификаты качества, санитарно-эпидемиологическое заключение, которых как вы понимаете, у наркоторговцев нет.</w:t>
      </w: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  <w:r>
        <w:rPr>
          <w:rFonts w:ascii="Segoe UI Semilight" w:eastAsia="Segoe UI Semilight" w:hAnsi="Segoe UI Semilight" w:cs="Segoe UI Semilight"/>
          <w:b/>
          <w:sz w:val="28"/>
        </w:rPr>
        <w:t>Последствия употребления курительных смесей</w:t>
      </w: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В последнее время медиками изучал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ась так называемая «безобидность» курительных смесей. Они пришли к выводу, что употребление смесей вызывает: развитие психической и физической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зависимости также как и при употреблении других видов наркотических веществ;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proofErr w:type="gramStart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поражение цент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ральной нервной системы, как следствие, снижение памяти, внимания, интеллектуальных способностей, нарушения речи, мыслительной деятельности (понимания), координации движений, режима сна, потеря эмоционального контроля (резкие перепады настроения);</w:t>
      </w:r>
      <w:proofErr w:type="gramEnd"/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·       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 психозы;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психические нарушения различной степени тяжести вплоть до полного распада личности (подобные при шизофрении);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депрессии;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изменение генетического кода (как следствие, негативное воздействие на репродуктивную систему: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врожденные аномалии у потомства);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снижение иммунитета;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нарушение гормонального фона;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·         риск развития сахарного диабета, рака легких и т.д.;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·         поражение </w:t>
      </w:r>
      <w:proofErr w:type="spellStart"/>
      <w:proofErr w:type="gramStart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сердечно-сосудистой</w:t>
      </w:r>
      <w:proofErr w:type="spellEnd"/>
      <w:proofErr w:type="gramEnd"/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системы;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·         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отравление от передозировки, смерть и др.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>Признаки отравления курительными смесями: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lastRenderedPageBreak/>
        <w:t>рвота, судороги, подъем артериального давления, учащенное сердцебиение, галлюцинации, психоз, отсутствие реакции на внешние раздражители, коматозное состояние.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При появлении первых признаков отравления необходимо срочно вызвать бригаду скорой медицинской помощи.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Социально-психологические последствия употребления курительных смесей,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proofErr w:type="gramStart"/>
      <w:r>
        <w:rPr>
          <w:rFonts w:ascii="Segoe UI Semilight" w:eastAsia="Segoe UI Semilight" w:hAnsi="Segoe UI Semilight" w:cs="Segoe UI Semilight"/>
          <w:b/>
          <w:sz w:val="28"/>
        </w:rPr>
        <w:t>характерные  для наркомании:</w:t>
      </w:r>
      <w:proofErr w:type="gramEnd"/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·         разрушение своей личности: равнодушие </w:t>
      </w:r>
      <w:r>
        <w:rPr>
          <w:rFonts w:ascii="Segoe UI Semilight" w:eastAsia="Segoe UI Semilight" w:hAnsi="Segoe UI Semilight" w:cs="Segoe UI Semilight"/>
          <w:b/>
          <w:sz w:val="28"/>
        </w:rPr>
        <w:t>к самому себе, своему будущему и близким людям, ослабление воли, преобладание единственной ценности по имени «наркотик», потеря смысла жизни, опустошенность, одиночество и др.;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>·         разрушение социальных связей: потеря семьи, друзей;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·         потеря </w:t>
      </w:r>
      <w:r>
        <w:rPr>
          <w:rFonts w:ascii="Segoe UI Semilight" w:eastAsia="Segoe UI Semilight" w:hAnsi="Segoe UI Semilight" w:cs="Segoe UI Semilight"/>
          <w:b/>
          <w:sz w:val="28"/>
        </w:rPr>
        <w:t>работы, учебы, ограничения в получении специальности, невозможности вождения транспорта, получения разрешения на приобретение оружия, запрет на некоторые виды профессиональной деятельности;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>·         связь с криминальными кругами, риск вовлечения в незакон</w:t>
      </w:r>
      <w:r>
        <w:rPr>
          <w:rFonts w:ascii="Segoe UI Semilight" w:eastAsia="Segoe UI Semilight" w:hAnsi="Segoe UI Semilight" w:cs="Segoe UI Semilight"/>
          <w:b/>
          <w:sz w:val="28"/>
        </w:rPr>
        <w:t>ный оборот наркотиков и привлечения к уголовной ответственности, воровство и другие преступления.</w:t>
      </w: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FF0000"/>
          <w:sz w:val="28"/>
        </w:rPr>
      </w:pPr>
      <w:r>
        <w:rPr>
          <w:rFonts w:ascii="Segoe UI Semilight" w:eastAsia="Segoe UI Semilight" w:hAnsi="Segoe UI Semilight" w:cs="Segoe UI Semilight"/>
          <w:b/>
          <w:sz w:val="28"/>
        </w:rPr>
        <w:t xml:space="preserve">                                   </w:t>
      </w:r>
      <w:r>
        <w:rPr>
          <w:rFonts w:ascii="Segoe UI Semilight" w:eastAsia="Segoe UI Semilight" w:hAnsi="Segoe UI Semilight" w:cs="Segoe UI Semilight"/>
          <w:b/>
          <w:color w:val="FF0000"/>
          <w:sz w:val="28"/>
        </w:rPr>
        <w:t>ПОМНИТЕ!</w:t>
      </w:r>
    </w:p>
    <w:p w:rsidR="00722E74" w:rsidRDefault="00722E74">
      <w:pPr>
        <w:spacing w:after="0"/>
        <w:jc w:val="both"/>
        <w:rPr>
          <w:rFonts w:ascii="Segoe UI Semilight" w:eastAsia="Segoe UI Semilight" w:hAnsi="Segoe UI Semilight" w:cs="Segoe UI Semilight"/>
          <w:b/>
          <w:color w:val="FF0000"/>
          <w:sz w:val="28"/>
        </w:rPr>
      </w:pP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В соответствии с Постановлением Правительства Российской Федерации от 31 декабря 2009 года </w:t>
      </w:r>
      <w:r>
        <w:rPr>
          <w:rFonts w:ascii="Segoe UI Symbol" w:eastAsia="Segoe UI Symbol" w:hAnsi="Segoe UI Symbol" w:cs="Segoe UI Symbol"/>
          <w:b/>
          <w:color w:val="666666"/>
          <w:sz w:val="28"/>
        </w:rPr>
        <w:t>№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1186 «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О внесении изменений в некоторые постановления Российской Федерации по вопросам, связанным с оборотом наркотических средств» употребление, приобретение, хранение, распространение  и сбыт курительных смесей, содержащих наркотические и психотропные вещества,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запрещено в Российской Федерации и преследуется по закону.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lastRenderedPageBreak/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Незаконные производство, сбыт или пересылка наркотических средств, психотропных веществ или их аналогов наказываются лишением свободы на срок от четырех до восьми лет с ограничением свободы на с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рок до одного года либо без такового. (Статья 228.1 УК РФ)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 </w:t>
      </w:r>
    </w:p>
    <w:p w:rsidR="00722E74" w:rsidRDefault="003E19F0">
      <w:pPr>
        <w:spacing w:after="0"/>
        <w:jc w:val="both"/>
        <w:rPr>
          <w:rFonts w:ascii="Segoe UI Semilight" w:eastAsia="Segoe UI Semilight" w:hAnsi="Segoe UI Semilight" w:cs="Segoe UI Semilight"/>
          <w:b/>
          <w:color w:val="666666"/>
          <w:sz w:val="28"/>
        </w:rPr>
      </w:pP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 xml:space="preserve">Склонение к потреблению наркотических средств или психотропных веществ наказывается ограничением свободы на срок до трех лет, либо арестом на срок до шести месяцев, либо лишением свободы на срок </w:t>
      </w:r>
      <w:r>
        <w:rPr>
          <w:rFonts w:ascii="Segoe UI Semilight" w:eastAsia="Segoe UI Semilight" w:hAnsi="Segoe UI Semilight" w:cs="Segoe UI Semilight"/>
          <w:b/>
          <w:color w:val="666666"/>
          <w:sz w:val="28"/>
        </w:rPr>
        <w:t>до пяти лет. (Статья 230 УК РФ).</w:t>
      </w:r>
    </w:p>
    <w:sectPr w:rsidR="0072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E74"/>
    <w:rsid w:val="003E19F0"/>
    <w:rsid w:val="0072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2</cp:revision>
  <dcterms:created xsi:type="dcterms:W3CDTF">2018-12-03T10:05:00Z</dcterms:created>
  <dcterms:modified xsi:type="dcterms:W3CDTF">2018-12-03T10:05:00Z</dcterms:modified>
</cp:coreProperties>
</file>